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B7" w:rsidRDefault="002050B7" w:rsidP="002050B7">
      <w:pPr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8E5988">
      <w:pPr>
        <w:ind w:left="-284" w:right="566" w:firstLine="992"/>
        <w:jc w:val="both"/>
        <w:rPr>
          <w:sz w:val="28"/>
          <w:szCs w:val="28"/>
        </w:rPr>
      </w:pPr>
    </w:p>
    <w:p w:rsidR="008E5988" w:rsidRPr="00BE3C54" w:rsidRDefault="0085311A" w:rsidP="008E5988">
      <w:pPr>
        <w:tabs>
          <w:tab w:val="left" w:pos="1134"/>
        </w:tabs>
        <w:spacing w:line="276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54B6C" w:rsidRPr="00002B02">
        <w:rPr>
          <w:sz w:val="28"/>
          <w:szCs w:val="28"/>
        </w:rPr>
        <w:t xml:space="preserve">В соответствии с Дополнительным соглашением </w:t>
      </w:r>
      <w:r w:rsidR="00854B6C">
        <w:rPr>
          <w:sz w:val="28"/>
          <w:szCs w:val="28"/>
        </w:rPr>
        <w:t xml:space="preserve">№1 </w:t>
      </w:r>
      <w:r w:rsidR="00854B6C" w:rsidRPr="00002B02">
        <w:rPr>
          <w:sz w:val="28"/>
          <w:szCs w:val="28"/>
        </w:rPr>
        <w:t xml:space="preserve">от </w:t>
      </w:r>
      <w:r w:rsidR="007433C2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7433C2">
        <w:rPr>
          <w:sz w:val="28"/>
          <w:szCs w:val="28"/>
        </w:rPr>
        <w:t>2</w:t>
      </w:r>
      <w:r>
        <w:rPr>
          <w:sz w:val="28"/>
          <w:szCs w:val="28"/>
        </w:rPr>
        <w:t>.2021</w:t>
      </w:r>
      <w:r w:rsidR="00854B6C" w:rsidRPr="00002B02">
        <w:rPr>
          <w:sz w:val="28"/>
          <w:szCs w:val="28"/>
        </w:rPr>
        <w:t xml:space="preserve"> г. в Договор от </w:t>
      </w:r>
      <w:r>
        <w:rPr>
          <w:sz w:val="28"/>
          <w:szCs w:val="28"/>
        </w:rPr>
        <w:t>29.12.2020</w:t>
      </w:r>
      <w:r w:rsidR="00854B6C" w:rsidRPr="00002B02">
        <w:rPr>
          <w:sz w:val="28"/>
          <w:szCs w:val="28"/>
        </w:rPr>
        <w:t xml:space="preserve"> г. №</w:t>
      </w:r>
      <w:r w:rsidR="00854B6C">
        <w:rPr>
          <w:sz w:val="28"/>
          <w:szCs w:val="28"/>
        </w:rPr>
        <w:t>Р</w:t>
      </w:r>
      <w:r>
        <w:rPr>
          <w:sz w:val="28"/>
          <w:szCs w:val="28"/>
        </w:rPr>
        <w:t>1694</w:t>
      </w:r>
      <w:r w:rsidR="00854B6C">
        <w:rPr>
          <w:sz w:val="28"/>
          <w:szCs w:val="28"/>
        </w:rPr>
        <w:t>-УПП/</w:t>
      </w:r>
      <w:r>
        <w:rPr>
          <w:sz w:val="28"/>
          <w:szCs w:val="28"/>
        </w:rPr>
        <w:t>20</w:t>
      </w:r>
      <w:r w:rsidR="00854B6C" w:rsidRPr="00002B02">
        <w:rPr>
          <w:sz w:val="28"/>
          <w:szCs w:val="28"/>
        </w:rPr>
        <w:t xml:space="preserve"> (далее – Договор) внесен</w:t>
      </w:r>
      <w:r w:rsidR="00854B6C">
        <w:rPr>
          <w:sz w:val="28"/>
          <w:szCs w:val="28"/>
        </w:rPr>
        <w:t>ы</w:t>
      </w:r>
      <w:r w:rsidR="00854B6C" w:rsidRPr="00002B02">
        <w:rPr>
          <w:sz w:val="28"/>
          <w:szCs w:val="28"/>
        </w:rPr>
        <w:t xml:space="preserve"> изменени</w:t>
      </w:r>
      <w:r w:rsidR="00854B6C">
        <w:rPr>
          <w:sz w:val="28"/>
          <w:szCs w:val="28"/>
        </w:rPr>
        <w:t>я: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1.</w:t>
      </w:r>
      <w:r w:rsidR="008E5988">
        <w:rPr>
          <w:sz w:val="28"/>
          <w:szCs w:val="28"/>
        </w:rPr>
        <w:t xml:space="preserve">      </w:t>
      </w:r>
      <w:proofErr w:type="gramStart"/>
      <w:r w:rsidR="008E5988">
        <w:rPr>
          <w:sz w:val="28"/>
          <w:szCs w:val="28"/>
        </w:rPr>
        <w:t>С</w:t>
      </w:r>
      <w:r w:rsidR="008E5988" w:rsidRPr="00BE3C54">
        <w:rPr>
          <w:sz w:val="28"/>
          <w:szCs w:val="28"/>
        </w:rPr>
        <w:t xml:space="preserve">тороны признают, что в соответствии с Договором, Исполнителем были оказаны, а Заказчиком подлежат оплате услуги по </w:t>
      </w:r>
      <w:r w:rsidR="008E5988" w:rsidRPr="008E5988">
        <w:rPr>
          <w:sz w:val="28"/>
          <w:szCs w:val="28"/>
        </w:rPr>
        <w:t>воздушным перевозкам</w:t>
      </w:r>
      <w:r w:rsidR="008E5988" w:rsidRPr="00BE3C54">
        <w:rPr>
          <w:sz w:val="28"/>
          <w:szCs w:val="28"/>
        </w:rPr>
        <w:t xml:space="preserve"> (далее – услуги) полномочного представителя Президента Российской Федерации в Дальневосточном федеральном округе (далее – Представитель)  на сумму:</w:t>
      </w:r>
      <w:r w:rsidR="008E5988">
        <w:rPr>
          <w:sz w:val="28"/>
          <w:szCs w:val="28"/>
        </w:rPr>
        <w:t> </w:t>
      </w:r>
      <w:r w:rsidR="008E5988" w:rsidRPr="00BE3C54">
        <w:rPr>
          <w:sz w:val="28"/>
          <w:szCs w:val="28"/>
        </w:rPr>
        <w:t xml:space="preserve">15 250 223 (Пятнадцать миллионов двести пятьдесят тысяч двести двадцать три) руб. 21 коп., в </w:t>
      </w:r>
      <w:proofErr w:type="spellStart"/>
      <w:r w:rsidR="008E5988" w:rsidRPr="00BE3C54">
        <w:rPr>
          <w:sz w:val="28"/>
          <w:szCs w:val="28"/>
        </w:rPr>
        <w:t>т.ч</w:t>
      </w:r>
      <w:proofErr w:type="spellEnd"/>
      <w:r w:rsidR="008E5988" w:rsidRPr="00BE3C54">
        <w:rPr>
          <w:sz w:val="28"/>
          <w:szCs w:val="28"/>
        </w:rPr>
        <w:t>. НДС - 677 587 (Шестьсот семьдесят семь тысяч пятьсот восемьдесят семь</w:t>
      </w:r>
      <w:proofErr w:type="gramEnd"/>
      <w:r w:rsidR="008E5988" w:rsidRPr="00BE3C54">
        <w:rPr>
          <w:sz w:val="28"/>
          <w:szCs w:val="28"/>
        </w:rPr>
        <w:t>) руб. 50 коп</w:t>
      </w:r>
      <w:proofErr w:type="gramStart"/>
      <w:r w:rsidR="008E5988" w:rsidRPr="00BE3C54">
        <w:rPr>
          <w:sz w:val="28"/>
          <w:szCs w:val="28"/>
        </w:rPr>
        <w:t xml:space="preserve">., </w:t>
      </w:r>
      <w:proofErr w:type="gramEnd"/>
      <w:r w:rsidR="008E5988" w:rsidRPr="00BE3C54">
        <w:rPr>
          <w:sz w:val="28"/>
          <w:szCs w:val="28"/>
        </w:rPr>
        <w:t>сумма оказанных услуг без НДС 14 572 635 (Четырнадцать миллионов пятьсот семьдесят две тысячи шестьсот тридцать пять) руб. 71 коп.</w:t>
      </w:r>
    </w:p>
    <w:p w:rsidR="008E5988" w:rsidRPr="00F521D6" w:rsidRDefault="008E5988" w:rsidP="008E5988">
      <w:pPr>
        <w:tabs>
          <w:tab w:val="left" w:pos="1134"/>
        </w:tabs>
        <w:spacing w:line="276" w:lineRule="auto"/>
        <w:ind w:left="-284" w:firstLine="992"/>
        <w:jc w:val="both"/>
        <w:rPr>
          <w:sz w:val="28"/>
          <w:szCs w:val="28"/>
        </w:rPr>
      </w:pPr>
      <w:r w:rsidRPr="00F521D6">
        <w:rPr>
          <w:sz w:val="28"/>
          <w:szCs w:val="28"/>
        </w:rPr>
        <w:t>Услуги оплачиваются в порядке и на условиях, определенных разделами 4, 10 Договора.</w:t>
      </w:r>
    </w:p>
    <w:p w:rsidR="002050B7" w:rsidRDefault="002050B7" w:rsidP="008E5988">
      <w:pPr>
        <w:ind w:right="566"/>
        <w:rPr>
          <w:b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878"/>
        <w:gridCol w:w="1674"/>
        <w:gridCol w:w="1286"/>
        <w:gridCol w:w="1266"/>
        <w:gridCol w:w="992"/>
        <w:gridCol w:w="1490"/>
        <w:gridCol w:w="2304"/>
      </w:tblGrid>
      <w:tr w:rsidR="008E5988" w:rsidRPr="00AE4307" w:rsidTr="008E5988">
        <w:trPr>
          <w:trHeight w:val="825"/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85311A" w:rsidRPr="00AE4307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Pr="00AE4307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Pr="00AE4307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Pr="00AE4307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85311A" w:rsidRPr="00AE4307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8E5988" w:rsidRPr="00AE4307" w:rsidTr="008E5988">
        <w:trPr>
          <w:trHeight w:val="335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997BB0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997BB0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8E5988" w:rsidRPr="00AE4307" w:rsidTr="008E5988">
        <w:trPr>
          <w:trHeight w:val="335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Pr="00AE4307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Default="008E5988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15 250 223, 21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A" w:rsidRDefault="0085311A" w:rsidP="009A354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  <w:r>
        <w:rPr>
          <w:b/>
          <w:lang w:eastAsia="ar-SA"/>
        </w:rPr>
        <w:t xml:space="preserve">Срок исполнения договора: </w:t>
      </w:r>
      <w:proofErr w:type="gramStart"/>
      <w:r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_</w:t>
      </w:r>
      <w:r w:rsidR="00854B6C">
        <w:rPr>
          <w:b/>
          <w:lang w:eastAsia="ar-SA"/>
        </w:rPr>
        <w:t>_____________ по _____________</w:t>
      </w:r>
    </w:p>
    <w:p w:rsidR="002050B7" w:rsidRDefault="002050B7" w:rsidP="002050B7">
      <w:pPr>
        <w:ind w:right="566"/>
      </w:pPr>
    </w:p>
    <w:p w:rsidR="002050B7" w:rsidRDefault="002050B7" w:rsidP="002050B7">
      <w:pPr>
        <w:ind w:right="566"/>
      </w:pPr>
    </w:p>
    <w:p w:rsidR="002050B7" w:rsidRPr="001E4C9A" w:rsidRDefault="00D64E2D" w:rsidP="0085311A">
      <w:pPr>
        <w:ind w:right="141"/>
        <w:rPr>
          <w:sz w:val="20"/>
          <w:szCs w:val="20"/>
        </w:rPr>
      </w:pPr>
      <w:r>
        <w:rPr>
          <w:sz w:val="20"/>
          <w:szCs w:val="20"/>
        </w:rPr>
        <w:t>Зам. н</w:t>
      </w:r>
      <w:r w:rsidR="002050B7" w:rsidRPr="001E4C9A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75705F">
        <w:rPr>
          <w:sz w:val="20"/>
          <w:szCs w:val="20"/>
        </w:rPr>
        <w:t xml:space="preserve"> </w:t>
      </w:r>
      <w:r w:rsidR="00854B6C" w:rsidRPr="001E4C9A">
        <w:rPr>
          <w:sz w:val="20"/>
          <w:szCs w:val="20"/>
          <w:u w:val="single"/>
        </w:rPr>
        <w:t> управления по поставкам продукции</w:t>
      </w:r>
      <w:r w:rsidR="002050B7" w:rsidRPr="001E4C9A">
        <w:rPr>
          <w:sz w:val="20"/>
          <w:szCs w:val="20"/>
          <w:u w:val="single"/>
        </w:rPr>
        <w:t xml:space="preserve">  </w:t>
      </w:r>
      <w:r w:rsidR="002050B7" w:rsidRPr="001E4C9A">
        <w:rPr>
          <w:sz w:val="20"/>
          <w:szCs w:val="20"/>
        </w:rPr>
        <w:t xml:space="preserve"> </w:t>
      </w:r>
      <w:r w:rsidR="001E4C9A" w:rsidRPr="001E4C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="0085311A" w:rsidRPr="001E4C9A">
        <w:rPr>
          <w:sz w:val="20"/>
          <w:szCs w:val="20"/>
        </w:rPr>
        <w:t xml:space="preserve">_________________  </w:t>
      </w:r>
      <w:r>
        <w:rPr>
          <w:sz w:val="20"/>
          <w:szCs w:val="20"/>
        </w:rPr>
        <w:t>А.И. Стребежев</w:t>
      </w:r>
      <w:bookmarkStart w:id="0" w:name="_GoBack"/>
      <w:bookmarkEnd w:id="0"/>
    </w:p>
    <w:p w:rsidR="002050B7" w:rsidRPr="001E4C9A" w:rsidRDefault="002050B7" w:rsidP="0085311A">
      <w:pPr>
        <w:ind w:right="141"/>
        <w:jc w:val="both"/>
        <w:rPr>
          <w:sz w:val="20"/>
          <w:szCs w:val="20"/>
        </w:rPr>
      </w:pPr>
    </w:p>
    <w:p w:rsidR="002050B7" w:rsidRPr="001E4C9A" w:rsidRDefault="002050B7" w:rsidP="0085311A">
      <w:pPr>
        <w:ind w:right="141"/>
        <w:jc w:val="both"/>
        <w:rPr>
          <w:i/>
          <w:sz w:val="20"/>
          <w:szCs w:val="20"/>
        </w:rPr>
      </w:pPr>
      <w:r w:rsidRPr="001E4C9A">
        <w:rPr>
          <w:sz w:val="20"/>
          <w:szCs w:val="20"/>
        </w:rPr>
        <w:t xml:space="preserve">Передано в </w:t>
      </w:r>
      <w:r w:rsidR="00854B6C" w:rsidRPr="001E4C9A">
        <w:rPr>
          <w:sz w:val="20"/>
          <w:szCs w:val="20"/>
        </w:rPr>
        <w:t xml:space="preserve">УМО       _______________ </w:t>
      </w:r>
      <w:r w:rsidR="00854B6C" w:rsidRPr="001E4C9A">
        <w:rPr>
          <w:sz w:val="20"/>
          <w:szCs w:val="20"/>
        </w:rPr>
        <w:tab/>
      </w:r>
      <w:r w:rsidR="0085311A" w:rsidRPr="001E4C9A">
        <w:rPr>
          <w:sz w:val="20"/>
          <w:szCs w:val="20"/>
        </w:rPr>
        <w:t xml:space="preserve">                  </w:t>
      </w:r>
      <w:r w:rsidR="001E4C9A">
        <w:rPr>
          <w:sz w:val="20"/>
          <w:szCs w:val="20"/>
        </w:rPr>
        <w:t xml:space="preserve">                      </w:t>
      </w:r>
      <w:r w:rsidR="0085311A" w:rsidRPr="001E4C9A">
        <w:rPr>
          <w:sz w:val="20"/>
          <w:szCs w:val="20"/>
        </w:rPr>
        <w:t xml:space="preserve">_________________ З.И. </w:t>
      </w:r>
      <w:proofErr w:type="spellStart"/>
      <w:r w:rsidR="0085311A" w:rsidRPr="001E4C9A">
        <w:rPr>
          <w:sz w:val="20"/>
          <w:szCs w:val="20"/>
        </w:rPr>
        <w:t>Кокорева</w:t>
      </w:r>
      <w:proofErr w:type="spellEnd"/>
      <w:r w:rsidRPr="001E4C9A">
        <w:rPr>
          <w:sz w:val="20"/>
          <w:szCs w:val="20"/>
        </w:rPr>
        <w:t xml:space="preserve">                                  </w:t>
      </w:r>
    </w:p>
    <w:p w:rsidR="002050B7" w:rsidRDefault="0085311A" w:rsidP="002050B7">
      <w:pPr>
        <w:ind w:right="566"/>
      </w:pPr>
      <w:r>
        <w:t xml:space="preserve"> </w:t>
      </w:r>
    </w:p>
    <w:p w:rsidR="002050B7" w:rsidRDefault="002050B7" w:rsidP="002050B7">
      <w:pPr>
        <w:ind w:right="566"/>
        <w:rPr>
          <w:sz w:val="28"/>
          <w:szCs w:val="28"/>
        </w:rPr>
      </w:pPr>
    </w:p>
    <w:p w:rsidR="002050B7" w:rsidRDefault="002050B7" w:rsidP="002050B7">
      <w:pPr>
        <w:ind w:right="566"/>
      </w:pPr>
    </w:p>
    <w:p w:rsidR="00DF39C3" w:rsidRDefault="00DF39C3" w:rsidP="002050B7">
      <w:pPr>
        <w:ind w:right="566"/>
      </w:pPr>
    </w:p>
    <w:sectPr w:rsidR="00DF39C3" w:rsidSect="0085311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B7"/>
    <w:rsid w:val="001E4C9A"/>
    <w:rsid w:val="002050B7"/>
    <w:rsid w:val="007433C2"/>
    <w:rsid w:val="0075705F"/>
    <w:rsid w:val="0085311A"/>
    <w:rsid w:val="00854B6C"/>
    <w:rsid w:val="008E5988"/>
    <w:rsid w:val="00D64E2D"/>
    <w:rsid w:val="00DF39C3"/>
    <w:rsid w:val="00F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Кокорева Злата Игоревна</cp:lastModifiedBy>
  <cp:revision>5</cp:revision>
  <cp:lastPrinted>2021-03-03T13:56:00Z</cp:lastPrinted>
  <dcterms:created xsi:type="dcterms:W3CDTF">2021-02-26T08:48:00Z</dcterms:created>
  <dcterms:modified xsi:type="dcterms:W3CDTF">2021-03-04T12:16:00Z</dcterms:modified>
</cp:coreProperties>
</file>